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E9530" w14:textId="0C34B888" w:rsidR="00BB51C9" w:rsidRPr="00317E60" w:rsidRDefault="00BB51C9" w:rsidP="00317E60">
      <w:pPr>
        <w:spacing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bookmarkStart w:id="0" w:name="_GoBack"/>
      <w:r w:rsidRPr="00317E60">
        <w:rPr>
          <w:rFonts w:ascii="Times New Roman" w:hAnsi="Times New Roman" w:cs="Times New Roman"/>
          <w:b/>
          <w:bCs/>
          <w:lang w:val="ro-RO"/>
        </w:rPr>
        <w:t xml:space="preserve">PROIECTUL REGIONAL DE DEZVOLTARE A INFRASTRUCTURII DE APĂ ȘI APĂ UZATĂ DIN ARIA OPERARE A S.C. RAJA S.A. CONSTANȚA, ÎN PERIOADA 2014-2020”, pentru </w:t>
      </w:r>
      <w:proofErr w:type="spellStart"/>
      <w:r w:rsidRPr="00317E60">
        <w:rPr>
          <w:rFonts w:ascii="Times New Roman" w:hAnsi="Times New Roman" w:cs="Times New Roman"/>
          <w:b/>
          <w:bCs/>
          <w:lang w:val="ro-RO"/>
        </w:rPr>
        <w:t>investiţiile</w:t>
      </w:r>
      <w:proofErr w:type="spellEnd"/>
      <w:r w:rsidRPr="00317E60">
        <w:rPr>
          <w:rFonts w:ascii="Times New Roman" w:hAnsi="Times New Roman" w:cs="Times New Roman"/>
          <w:b/>
          <w:bCs/>
          <w:lang w:val="ro-RO"/>
        </w:rPr>
        <w:t xml:space="preserve"> propuse a fi realizate în aria proiectului din </w:t>
      </w:r>
      <w:proofErr w:type="spellStart"/>
      <w:r w:rsidRPr="00317E60">
        <w:rPr>
          <w:rFonts w:ascii="Times New Roman" w:hAnsi="Times New Roman" w:cs="Times New Roman"/>
          <w:b/>
          <w:bCs/>
          <w:lang w:val="ro-RO"/>
        </w:rPr>
        <w:t>judeţul</w:t>
      </w:r>
      <w:proofErr w:type="spellEnd"/>
      <w:r w:rsidRPr="00317E60">
        <w:rPr>
          <w:rFonts w:ascii="Times New Roman" w:hAnsi="Times New Roman" w:cs="Times New Roman"/>
          <w:b/>
          <w:bCs/>
          <w:lang w:val="ro-RO"/>
        </w:rPr>
        <w:t xml:space="preserve"> </w:t>
      </w:r>
      <w:proofErr w:type="spellStart"/>
      <w:r w:rsidR="0053477A" w:rsidRPr="00317E60">
        <w:rPr>
          <w:rFonts w:ascii="Times New Roman" w:hAnsi="Times New Roman" w:cs="Times New Roman"/>
          <w:b/>
          <w:bCs/>
          <w:lang w:val="ro-RO"/>
        </w:rPr>
        <w:t>Constanţa</w:t>
      </w:r>
      <w:proofErr w:type="spellEnd"/>
    </w:p>
    <w:p w14:paraId="525DBBF5" w14:textId="77777777" w:rsidR="00BB51C9" w:rsidRPr="00317E60" w:rsidRDefault="00BB51C9" w:rsidP="00317E60">
      <w:pPr>
        <w:spacing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4709E907" w14:textId="155E011F" w:rsidR="00BB51C9" w:rsidRPr="00317E60" w:rsidRDefault="00BB51C9" w:rsidP="00317E60">
      <w:pPr>
        <w:spacing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317E60">
        <w:rPr>
          <w:rFonts w:ascii="Times New Roman" w:hAnsi="Times New Roman" w:cs="Times New Roman"/>
          <w:b/>
          <w:bCs/>
          <w:lang w:val="ro-RO"/>
        </w:rPr>
        <w:t xml:space="preserve">Măsuri de evitare </w:t>
      </w:r>
      <w:proofErr w:type="spellStart"/>
      <w:r w:rsidRPr="00317E60">
        <w:rPr>
          <w:rFonts w:ascii="Times New Roman" w:hAnsi="Times New Roman" w:cs="Times New Roman"/>
          <w:b/>
          <w:bCs/>
          <w:lang w:val="ro-RO"/>
        </w:rPr>
        <w:t>şi</w:t>
      </w:r>
      <w:proofErr w:type="spellEnd"/>
      <w:r w:rsidRPr="00317E60">
        <w:rPr>
          <w:rFonts w:ascii="Times New Roman" w:hAnsi="Times New Roman" w:cs="Times New Roman"/>
          <w:b/>
          <w:bCs/>
          <w:lang w:val="ro-RO"/>
        </w:rPr>
        <w:t xml:space="preserve"> reducere a impactului</w:t>
      </w:r>
    </w:p>
    <w:p w14:paraId="05EA13B0" w14:textId="0BD35FAB" w:rsidR="005C6415" w:rsidRPr="00317E60" w:rsidRDefault="00BB51C9" w:rsidP="00317E60">
      <w:pPr>
        <w:spacing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317E60">
        <w:rPr>
          <w:rFonts w:ascii="Times New Roman" w:hAnsi="Times New Roman" w:cs="Times New Roman"/>
          <w:b/>
          <w:bCs/>
          <w:lang w:val="ro-RO"/>
        </w:rPr>
        <w:t>formulate în urma evaluării impactului asupra Obiectivelor Specifice de Conservare</w:t>
      </w:r>
    </w:p>
    <w:p w14:paraId="273F50E5" w14:textId="70CDC11A" w:rsidR="00BB51C9" w:rsidRPr="00317E60" w:rsidRDefault="00BB51C9" w:rsidP="00317E60">
      <w:pPr>
        <w:spacing w:line="276" w:lineRule="auto"/>
        <w:rPr>
          <w:rFonts w:ascii="Times New Roman" w:hAnsi="Times New Roman" w:cs="Times New Roman"/>
          <w:lang w:val="ro-RO"/>
        </w:rPr>
      </w:pPr>
    </w:p>
    <w:p w14:paraId="7E664462" w14:textId="236BD82A" w:rsidR="00305095" w:rsidRPr="00317E60" w:rsidRDefault="00BB51C9" w:rsidP="00317E60">
      <w:p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317E60">
        <w:rPr>
          <w:rFonts w:ascii="Times New Roman" w:hAnsi="Times New Roman" w:cs="Times New Roman"/>
          <w:lang w:val="ro-RO"/>
        </w:rPr>
        <w:t xml:space="preserve">Măsurile prezentate mai jos </w:t>
      </w:r>
      <w:r w:rsidR="00305095" w:rsidRPr="00317E60">
        <w:rPr>
          <w:rFonts w:ascii="Times New Roman" w:hAnsi="Times New Roman" w:cs="Times New Roman"/>
          <w:lang w:val="ro-RO"/>
        </w:rPr>
        <w:t>vin în completarea</w:t>
      </w:r>
      <w:r w:rsidRPr="00317E60">
        <w:rPr>
          <w:rFonts w:ascii="Times New Roman" w:hAnsi="Times New Roman" w:cs="Times New Roman"/>
          <w:lang w:val="ro-RO"/>
        </w:rPr>
        <w:t xml:space="preserve"> celor deja prevăzute în cadrul Acordului de Mediu</w:t>
      </w:r>
      <w:r w:rsidR="00305095" w:rsidRPr="00317E60">
        <w:rPr>
          <w:rFonts w:ascii="Times New Roman" w:hAnsi="Times New Roman" w:cs="Times New Roman"/>
          <w:lang w:val="ro-RO"/>
        </w:rPr>
        <w:t xml:space="preserve"> (codurile măsurilor continuă numerotarea celor din actul de reglementare)</w:t>
      </w:r>
      <w:r w:rsidRPr="00317E60">
        <w:rPr>
          <w:rFonts w:ascii="Times New Roman" w:hAnsi="Times New Roman" w:cs="Times New Roman"/>
          <w:lang w:val="ro-RO"/>
        </w:rPr>
        <w:t xml:space="preserve">. Măsurile vin să adreseze impacturi identificate punctual pentru </w:t>
      </w:r>
      <w:proofErr w:type="spellStart"/>
      <w:r w:rsidRPr="00317E60">
        <w:rPr>
          <w:rFonts w:ascii="Times New Roman" w:hAnsi="Times New Roman" w:cs="Times New Roman"/>
          <w:lang w:val="ro-RO"/>
        </w:rPr>
        <w:t>anumiţi</w:t>
      </w:r>
      <w:proofErr w:type="spellEnd"/>
      <w:r w:rsidRPr="00317E60">
        <w:rPr>
          <w:rFonts w:ascii="Times New Roman" w:hAnsi="Times New Roman" w:cs="Times New Roman"/>
          <w:lang w:val="ro-RO"/>
        </w:rPr>
        <w:t xml:space="preserve"> parametrii ai Obiectivelor Specifice de Conservare.</w:t>
      </w:r>
    </w:p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8499"/>
      </w:tblGrid>
      <w:tr w:rsidR="00BB51C9" w:rsidRPr="00317E60" w14:paraId="6EB0F957" w14:textId="77777777" w:rsidTr="00BB51C9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2A997E" w14:textId="67EE9E23" w:rsidR="00BB51C9" w:rsidRPr="00317E60" w:rsidRDefault="00BB51C9" w:rsidP="00317E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</w:pPr>
            <w:r w:rsidRPr="00317E60"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Cod măsura</w:t>
            </w:r>
          </w:p>
        </w:tc>
        <w:tc>
          <w:tcPr>
            <w:tcW w:w="84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B9B066" w14:textId="77777777" w:rsidR="00BB51C9" w:rsidRPr="00317E60" w:rsidRDefault="00BB51C9" w:rsidP="00317E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  <w:proofErr w:type="spellStart"/>
            <w:r w:rsidRPr="00317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Masura</w:t>
            </w:r>
            <w:proofErr w:type="spellEnd"/>
          </w:p>
        </w:tc>
      </w:tr>
      <w:tr w:rsidR="00305095" w:rsidRPr="00317E60" w14:paraId="75021AE1" w14:textId="77777777" w:rsidTr="003050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5A78F8" w14:textId="1E01BD02" w:rsidR="00305095" w:rsidRPr="00317E60" w:rsidRDefault="00305095" w:rsidP="00317E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o-RO" w:eastAsia="en-GB"/>
              </w:rPr>
            </w:pPr>
            <w:r w:rsidRPr="00317E60">
              <w:rPr>
                <w:rFonts w:ascii="Times New Roman" w:eastAsia="Times New Roman" w:hAnsi="Times New Roman" w:cs="Times New Roman"/>
                <w:lang w:val="ro-RO" w:eastAsia="en-GB"/>
              </w:rPr>
              <w:t>M28</w:t>
            </w:r>
          </w:p>
        </w:tc>
        <w:tc>
          <w:tcPr>
            <w:tcW w:w="8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3B38E2" w14:textId="263A05D6" w:rsidR="00305095" w:rsidRPr="00317E60" w:rsidRDefault="00305095" w:rsidP="00317E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317E60">
              <w:rPr>
                <w:rFonts w:ascii="Times New Roman" w:hAnsi="Times New Roman" w:cs="Times New Roman"/>
                <w:color w:val="000000"/>
                <w:lang w:val="ro-RO"/>
              </w:rPr>
              <w:t xml:space="preserve">În perioada </w:t>
            </w:r>
            <w:proofErr w:type="spellStart"/>
            <w:r w:rsidRPr="00317E60">
              <w:rPr>
                <w:rFonts w:ascii="Times New Roman" w:hAnsi="Times New Roman" w:cs="Times New Roman"/>
                <w:color w:val="000000"/>
                <w:lang w:val="ro-RO"/>
              </w:rPr>
              <w:t>construcţiei</w:t>
            </w:r>
            <w:proofErr w:type="spellEnd"/>
            <w:r w:rsidRPr="00317E60">
              <w:rPr>
                <w:rFonts w:ascii="Times New Roman" w:hAnsi="Times New Roman" w:cs="Times New Roman"/>
                <w:color w:val="000000"/>
                <w:lang w:val="ro-RO"/>
              </w:rPr>
              <w:t xml:space="preserve"> precum </w:t>
            </w:r>
            <w:proofErr w:type="spellStart"/>
            <w:r w:rsidRPr="00317E60">
              <w:rPr>
                <w:rFonts w:ascii="Times New Roman" w:hAnsi="Times New Roman" w:cs="Times New Roman"/>
                <w:color w:val="000000"/>
                <w:lang w:val="ro-RO"/>
              </w:rPr>
              <w:t>şi</w:t>
            </w:r>
            <w:proofErr w:type="spellEnd"/>
            <w:r w:rsidRPr="00317E60">
              <w:rPr>
                <w:rFonts w:ascii="Times New Roman" w:hAnsi="Times New Roman" w:cs="Times New Roman"/>
                <w:color w:val="000000"/>
                <w:lang w:val="ro-RO"/>
              </w:rPr>
              <w:t xml:space="preserve"> în primii 3 ani de operare se va implementa un program de control al speciilor invazive, care trebuie să includă </w:t>
            </w:r>
            <w:proofErr w:type="spellStart"/>
            <w:r w:rsidRPr="00317E60">
              <w:rPr>
                <w:rFonts w:ascii="Times New Roman" w:hAnsi="Times New Roman" w:cs="Times New Roman"/>
                <w:color w:val="000000"/>
                <w:lang w:val="ro-RO"/>
              </w:rPr>
              <w:t>activităţi</w:t>
            </w:r>
            <w:proofErr w:type="spellEnd"/>
            <w:r w:rsidRPr="00317E60">
              <w:rPr>
                <w:rFonts w:ascii="Times New Roman" w:hAnsi="Times New Roman" w:cs="Times New Roman"/>
                <w:color w:val="000000"/>
                <w:lang w:val="ro-RO"/>
              </w:rPr>
              <w:t xml:space="preserve"> de identificare a </w:t>
            </w:r>
            <w:proofErr w:type="spellStart"/>
            <w:r w:rsidRPr="00317E60">
              <w:rPr>
                <w:rFonts w:ascii="Times New Roman" w:hAnsi="Times New Roman" w:cs="Times New Roman"/>
                <w:color w:val="000000"/>
                <w:lang w:val="ro-RO"/>
              </w:rPr>
              <w:t>prezenţei</w:t>
            </w:r>
            <w:proofErr w:type="spellEnd"/>
            <w:r w:rsidRPr="00317E60">
              <w:rPr>
                <w:rFonts w:ascii="Times New Roman" w:hAnsi="Times New Roman" w:cs="Times New Roman"/>
                <w:color w:val="000000"/>
                <w:lang w:val="ro-RO"/>
              </w:rPr>
              <w:t xml:space="preserve"> speciilor vegetale alohtone invazive ce se dezvoltă pe </w:t>
            </w:r>
            <w:proofErr w:type="spellStart"/>
            <w:r w:rsidRPr="00317E60">
              <w:rPr>
                <w:rFonts w:ascii="Times New Roman" w:hAnsi="Times New Roman" w:cs="Times New Roman"/>
                <w:color w:val="000000"/>
                <w:lang w:val="ro-RO"/>
              </w:rPr>
              <w:t>suprafaţa</w:t>
            </w:r>
            <w:proofErr w:type="spellEnd"/>
            <w:r w:rsidRPr="00317E60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proofErr w:type="spellStart"/>
            <w:r w:rsidRPr="00317E60">
              <w:rPr>
                <w:rFonts w:ascii="Times New Roman" w:hAnsi="Times New Roman" w:cs="Times New Roman"/>
                <w:color w:val="000000"/>
                <w:lang w:val="ro-RO"/>
              </w:rPr>
              <w:t>şi</w:t>
            </w:r>
            <w:proofErr w:type="spellEnd"/>
            <w:r w:rsidRPr="00317E60">
              <w:rPr>
                <w:rFonts w:ascii="Times New Roman" w:hAnsi="Times New Roman" w:cs="Times New Roman"/>
                <w:color w:val="000000"/>
                <w:lang w:val="ro-RO"/>
              </w:rPr>
              <w:t xml:space="preserve"> în imediata apropiere a lucrărilor propuse </w:t>
            </w:r>
            <w:proofErr w:type="spellStart"/>
            <w:r w:rsidRPr="00317E60">
              <w:rPr>
                <w:rFonts w:ascii="Times New Roman" w:hAnsi="Times New Roman" w:cs="Times New Roman"/>
                <w:color w:val="000000"/>
                <w:lang w:val="ro-RO"/>
              </w:rPr>
              <w:t>şi</w:t>
            </w:r>
            <w:proofErr w:type="spellEnd"/>
            <w:r w:rsidRPr="00317E60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proofErr w:type="spellStart"/>
            <w:r w:rsidRPr="00317E60">
              <w:rPr>
                <w:rFonts w:ascii="Times New Roman" w:hAnsi="Times New Roman" w:cs="Times New Roman"/>
                <w:color w:val="000000"/>
                <w:lang w:val="ro-RO"/>
              </w:rPr>
              <w:t>activităţi</w:t>
            </w:r>
            <w:proofErr w:type="spellEnd"/>
            <w:r w:rsidRPr="00317E60">
              <w:rPr>
                <w:rFonts w:ascii="Times New Roman" w:hAnsi="Times New Roman" w:cs="Times New Roman"/>
                <w:color w:val="000000"/>
                <w:lang w:val="ro-RO"/>
              </w:rPr>
              <w:t xml:space="preserve"> de eliminare a acestora prin mijloace ce nu prezintă riscuri de contaminare a apei </w:t>
            </w:r>
            <w:proofErr w:type="spellStart"/>
            <w:r w:rsidRPr="00317E60">
              <w:rPr>
                <w:rFonts w:ascii="Times New Roman" w:hAnsi="Times New Roman" w:cs="Times New Roman"/>
                <w:color w:val="000000"/>
                <w:lang w:val="ro-RO"/>
              </w:rPr>
              <w:t>şi</w:t>
            </w:r>
            <w:proofErr w:type="spellEnd"/>
            <w:r w:rsidRPr="00317E60">
              <w:rPr>
                <w:rFonts w:ascii="Times New Roman" w:hAnsi="Times New Roman" w:cs="Times New Roman"/>
                <w:color w:val="000000"/>
                <w:lang w:val="ro-RO"/>
              </w:rPr>
              <w:t xml:space="preserve"> solului sau de afectare a </w:t>
            </w:r>
            <w:proofErr w:type="spellStart"/>
            <w:r w:rsidRPr="00317E60">
              <w:rPr>
                <w:rFonts w:ascii="Times New Roman" w:hAnsi="Times New Roman" w:cs="Times New Roman"/>
                <w:color w:val="000000"/>
                <w:lang w:val="ro-RO"/>
              </w:rPr>
              <w:t>vegetaţiei</w:t>
            </w:r>
            <w:proofErr w:type="spellEnd"/>
            <w:r w:rsidRPr="00317E60">
              <w:rPr>
                <w:rFonts w:ascii="Times New Roman" w:hAnsi="Times New Roman" w:cs="Times New Roman"/>
                <w:color w:val="000000"/>
                <w:lang w:val="ro-RO"/>
              </w:rPr>
              <w:t xml:space="preserve"> naturale existente. </w:t>
            </w:r>
          </w:p>
        </w:tc>
      </w:tr>
      <w:tr w:rsidR="00305095" w:rsidRPr="00317E60" w14:paraId="51CAFD32" w14:textId="77777777" w:rsidTr="003050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CE0F57" w14:textId="43BCCA3F" w:rsidR="00305095" w:rsidRPr="00317E60" w:rsidRDefault="00305095" w:rsidP="00317E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o-RO" w:eastAsia="en-GB"/>
              </w:rPr>
            </w:pPr>
            <w:r w:rsidRPr="00317E60">
              <w:rPr>
                <w:rFonts w:ascii="Times New Roman" w:eastAsia="Times New Roman" w:hAnsi="Times New Roman" w:cs="Times New Roman"/>
                <w:lang w:val="ro-RO" w:eastAsia="en-GB"/>
              </w:rPr>
              <w:t>M29</w:t>
            </w:r>
          </w:p>
        </w:tc>
        <w:tc>
          <w:tcPr>
            <w:tcW w:w="8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D490FD" w14:textId="1EC97FD8" w:rsidR="00305095" w:rsidRPr="00317E60" w:rsidRDefault="00305095" w:rsidP="00317E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317E60">
              <w:rPr>
                <w:rFonts w:ascii="Times New Roman" w:hAnsi="Times New Roman" w:cs="Times New Roman"/>
                <w:lang w:val="ro-RO"/>
              </w:rPr>
              <w:t xml:space="preserve">Nămolurile de la </w:t>
            </w:r>
            <w:proofErr w:type="spellStart"/>
            <w:r w:rsidRPr="00317E60">
              <w:rPr>
                <w:rFonts w:ascii="Times New Roman" w:hAnsi="Times New Roman" w:cs="Times New Roman"/>
                <w:lang w:val="ro-RO"/>
              </w:rPr>
              <w:t>staţiile</w:t>
            </w:r>
            <w:proofErr w:type="spellEnd"/>
            <w:r w:rsidRPr="00317E60">
              <w:rPr>
                <w:rFonts w:ascii="Times New Roman" w:hAnsi="Times New Roman" w:cs="Times New Roman"/>
                <w:lang w:val="ro-RO"/>
              </w:rPr>
              <w:t xml:space="preserve"> de epurare nu se vor aplica pe </w:t>
            </w:r>
            <w:proofErr w:type="spellStart"/>
            <w:r w:rsidRPr="00317E60">
              <w:rPr>
                <w:rFonts w:ascii="Times New Roman" w:hAnsi="Times New Roman" w:cs="Times New Roman"/>
                <w:lang w:val="ro-RO"/>
              </w:rPr>
              <w:t>suprafaţa</w:t>
            </w:r>
            <w:proofErr w:type="spellEnd"/>
            <w:r w:rsidRPr="00317E60">
              <w:rPr>
                <w:rFonts w:ascii="Times New Roman" w:hAnsi="Times New Roman" w:cs="Times New Roman"/>
                <w:lang w:val="ro-RO"/>
              </w:rPr>
              <w:t xml:space="preserve"> siturilor Natura 2000. De asemenea nu se vor aplica pe terenurile agricole din afara limitelor siturilor Natura 2000 aflate la o </w:t>
            </w:r>
            <w:proofErr w:type="spellStart"/>
            <w:r w:rsidRPr="00317E60">
              <w:rPr>
                <w:rFonts w:ascii="Times New Roman" w:hAnsi="Times New Roman" w:cs="Times New Roman"/>
                <w:lang w:val="ro-RO"/>
              </w:rPr>
              <w:t>distanţă</w:t>
            </w:r>
            <w:proofErr w:type="spellEnd"/>
            <w:r w:rsidRPr="00317E60">
              <w:rPr>
                <w:rFonts w:ascii="Times New Roman" w:hAnsi="Times New Roman" w:cs="Times New Roman"/>
                <w:lang w:val="ro-RO"/>
              </w:rPr>
              <w:t xml:space="preserve"> mai mică de 100 m </w:t>
            </w:r>
            <w:proofErr w:type="spellStart"/>
            <w:r w:rsidRPr="00317E60">
              <w:rPr>
                <w:rFonts w:ascii="Times New Roman" w:hAnsi="Times New Roman" w:cs="Times New Roman"/>
                <w:lang w:val="ro-RO"/>
              </w:rPr>
              <w:t>faţă</w:t>
            </w:r>
            <w:proofErr w:type="spellEnd"/>
            <w:r w:rsidRPr="00317E60">
              <w:rPr>
                <w:rFonts w:ascii="Times New Roman" w:hAnsi="Times New Roman" w:cs="Times New Roman"/>
                <w:lang w:val="ro-RO"/>
              </w:rPr>
              <w:t xml:space="preserve"> de orice curs de apă ce are legătură cu siturile Natura 2000. Pentru utilizarea în agricultură vor fi respectate prevederile Ordinului 344/2004 pentru aprobarea Normelor tehnice privind </w:t>
            </w:r>
            <w:proofErr w:type="spellStart"/>
            <w:r w:rsidRPr="00317E60">
              <w:rPr>
                <w:rFonts w:ascii="Times New Roman" w:hAnsi="Times New Roman" w:cs="Times New Roman"/>
                <w:lang w:val="ro-RO"/>
              </w:rPr>
              <w:t>protecţia</w:t>
            </w:r>
            <w:proofErr w:type="spellEnd"/>
            <w:r w:rsidRPr="00317E60">
              <w:rPr>
                <w:rFonts w:ascii="Times New Roman" w:hAnsi="Times New Roman" w:cs="Times New Roman"/>
                <w:lang w:val="ro-RO"/>
              </w:rPr>
              <w:t xml:space="preserve"> mediului </w:t>
            </w:r>
            <w:proofErr w:type="spellStart"/>
            <w:r w:rsidRPr="00317E60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317E60">
              <w:rPr>
                <w:rFonts w:ascii="Times New Roman" w:hAnsi="Times New Roman" w:cs="Times New Roman"/>
                <w:lang w:val="ro-RO"/>
              </w:rPr>
              <w:t xml:space="preserve"> în special a solurilor, când se utilizează nămolurile de epurare în agricultură, ale ghidurilor elaborate de ICPA cu privire la </w:t>
            </w:r>
            <w:proofErr w:type="spellStart"/>
            <w:r w:rsidRPr="00317E60">
              <w:rPr>
                <w:rFonts w:ascii="Times New Roman" w:hAnsi="Times New Roman" w:cs="Times New Roman"/>
                <w:lang w:val="ro-RO"/>
              </w:rPr>
              <w:t>îngrăşămintele</w:t>
            </w:r>
            <w:proofErr w:type="spellEnd"/>
            <w:r w:rsidRPr="00317E60">
              <w:rPr>
                <w:rFonts w:ascii="Times New Roman" w:hAnsi="Times New Roman" w:cs="Times New Roman"/>
                <w:lang w:val="ro-RO"/>
              </w:rPr>
              <w:t xml:space="preserve"> organice precum </w:t>
            </w:r>
            <w:proofErr w:type="spellStart"/>
            <w:r w:rsidRPr="00317E60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317E60">
              <w:rPr>
                <w:rFonts w:ascii="Times New Roman" w:hAnsi="Times New Roman" w:cs="Times New Roman"/>
                <w:lang w:val="ro-RO"/>
              </w:rPr>
              <w:t xml:space="preserve"> alte norme tehnice aplicabile.</w:t>
            </w:r>
          </w:p>
        </w:tc>
      </w:tr>
      <w:tr w:rsidR="00305095" w:rsidRPr="00317E60" w14:paraId="28F47462" w14:textId="77777777" w:rsidTr="003050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604559" w14:textId="3CA7A888" w:rsidR="00305095" w:rsidRPr="00317E60" w:rsidRDefault="00305095" w:rsidP="00317E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o-RO" w:eastAsia="en-GB"/>
              </w:rPr>
            </w:pPr>
            <w:r w:rsidRPr="00317E60">
              <w:rPr>
                <w:rFonts w:ascii="Times New Roman" w:eastAsia="Times New Roman" w:hAnsi="Times New Roman" w:cs="Times New Roman"/>
                <w:lang w:val="ro-RO" w:eastAsia="en-GB"/>
              </w:rPr>
              <w:t>M30</w:t>
            </w:r>
          </w:p>
        </w:tc>
        <w:tc>
          <w:tcPr>
            <w:tcW w:w="8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185150" w14:textId="0597F0C6" w:rsidR="00305095" w:rsidRPr="00317E60" w:rsidRDefault="00305095" w:rsidP="00317E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317E60">
              <w:rPr>
                <w:rFonts w:ascii="Times New Roman" w:hAnsi="Times New Roman" w:cs="Times New Roman"/>
                <w:lang w:val="ro-RO"/>
              </w:rPr>
              <w:t xml:space="preserve">Toate liniile electrice supraterane realizate în cadrul proiectului (dacă va fi cazul) vor fi prevăzute cu dotări pentru evitarea electrocutării păsărilor precum </w:t>
            </w:r>
            <w:proofErr w:type="spellStart"/>
            <w:r w:rsidRPr="00317E60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317E60">
              <w:rPr>
                <w:rFonts w:ascii="Times New Roman" w:hAnsi="Times New Roman" w:cs="Times New Roman"/>
                <w:lang w:val="ro-RO"/>
              </w:rPr>
              <w:t xml:space="preserve"> cu balizaje vizibile pentru reducerea riscului de coliziune.</w:t>
            </w:r>
          </w:p>
        </w:tc>
      </w:tr>
      <w:tr w:rsidR="00305095" w:rsidRPr="00317E60" w14:paraId="368A9F6F" w14:textId="77777777" w:rsidTr="003050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19311" w14:textId="717CD270" w:rsidR="00305095" w:rsidRPr="00317E60" w:rsidRDefault="00305095" w:rsidP="00317E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o-RO" w:eastAsia="en-GB"/>
              </w:rPr>
            </w:pPr>
            <w:r w:rsidRPr="00317E60">
              <w:rPr>
                <w:rFonts w:ascii="Times New Roman" w:eastAsia="Times New Roman" w:hAnsi="Times New Roman" w:cs="Times New Roman"/>
                <w:lang w:val="ro-RO" w:eastAsia="en-GB"/>
              </w:rPr>
              <w:t>M31</w:t>
            </w:r>
          </w:p>
        </w:tc>
        <w:tc>
          <w:tcPr>
            <w:tcW w:w="84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CF8E15" w14:textId="30E588C9" w:rsidR="00305095" w:rsidRPr="00317E60" w:rsidRDefault="00305095" w:rsidP="00317E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317E60">
              <w:rPr>
                <w:rFonts w:ascii="Times New Roman" w:hAnsi="Times New Roman" w:cs="Times New Roman"/>
                <w:lang w:val="ro-RO"/>
              </w:rPr>
              <w:t xml:space="preserve">Chiar dacă SEAU Băneasa a fost proiectată astfel încât să asigure un nivel avansat de epurare a apelor uzate, având în vedere contextul </w:t>
            </w:r>
            <w:proofErr w:type="spellStart"/>
            <w:r w:rsidRPr="00317E60">
              <w:rPr>
                <w:rFonts w:ascii="Times New Roman" w:hAnsi="Times New Roman" w:cs="Times New Roman"/>
                <w:lang w:val="ro-RO"/>
              </w:rPr>
              <w:t>spaţial</w:t>
            </w:r>
            <w:proofErr w:type="spellEnd"/>
            <w:r w:rsidRPr="00317E60">
              <w:rPr>
                <w:rFonts w:ascii="Times New Roman" w:hAnsi="Times New Roman" w:cs="Times New Roman"/>
                <w:lang w:val="ro-RO"/>
              </w:rPr>
              <w:t xml:space="preserve"> al punctului de evacuare este necesară stabilirea unor limite ale </w:t>
            </w:r>
            <w:proofErr w:type="spellStart"/>
            <w:r w:rsidRPr="00317E60">
              <w:rPr>
                <w:rFonts w:ascii="Times New Roman" w:hAnsi="Times New Roman" w:cs="Times New Roman"/>
                <w:lang w:val="ro-RO"/>
              </w:rPr>
              <w:t>concentraţiilor</w:t>
            </w:r>
            <w:proofErr w:type="spellEnd"/>
            <w:r w:rsidRPr="00317E60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317E60">
              <w:rPr>
                <w:rFonts w:ascii="Times New Roman" w:hAnsi="Times New Roman" w:cs="Times New Roman"/>
                <w:lang w:val="ro-RO"/>
              </w:rPr>
              <w:t>poluanţilor</w:t>
            </w:r>
            <w:proofErr w:type="spellEnd"/>
            <w:r w:rsidRPr="00317E60">
              <w:rPr>
                <w:rFonts w:ascii="Times New Roman" w:hAnsi="Times New Roman" w:cs="Times New Roman"/>
                <w:lang w:val="ro-RO"/>
              </w:rPr>
              <w:t xml:space="preserve"> în efluent cu 10% mai mici decât prevederile NTPA001.</w:t>
            </w:r>
          </w:p>
        </w:tc>
      </w:tr>
      <w:bookmarkEnd w:id="0"/>
    </w:tbl>
    <w:p w14:paraId="3816AD93" w14:textId="77777777" w:rsidR="00BB51C9" w:rsidRPr="00317E60" w:rsidRDefault="00BB51C9" w:rsidP="008651D8">
      <w:pPr>
        <w:rPr>
          <w:rFonts w:ascii="Times New Roman" w:hAnsi="Times New Roman" w:cs="Times New Roman"/>
          <w:lang w:val="ro-RO"/>
        </w:rPr>
      </w:pPr>
    </w:p>
    <w:sectPr w:rsidR="00BB51C9" w:rsidRPr="00317E60" w:rsidSect="00F84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D8"/>
    <w:rsid w:val="00243C6D"/>
    <w:rsid w:val="00305095"/>
    <w:rsid w:val="00317E60"/>
    <w:rsid w:val="0053477A"/>
    <w:rsid w:val="005C6415"/>
    <w:rsid w:val="008651D8"/>
    <w:rsid w:val="00956013"/>
    <w:rsid w:val="00B609EC"/>
    <w:rsid w:val="00BB51C9"/>
    <w:rsid w:val="00F03C99"/>
    <w:rsid w:val="00F8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DE25F"/>
  <w15:chartTrackingRefBased/>
  <w15:docId w15:val="{828E70FA-4011-44CF-82DA-51C4EA20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3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Nistorescu</dc:creator>
  <cp:keywords/>
  <dc:description/>
  <cp:lastModifiedBy>Bianca, Nedelcu</cp:lastModifiedBy>
  <cp:revision>5</cp:revision>
  <cp:lastPrinted>2020-09-25T07:13:00Z</cp:lastPrinted>
  <dcterms:created xsi:type="dcterms:W3CDTF">2020-09-24T08:36:00Z</dcterms:created>
  <dcterms:modified xsi:type="dcterms:W3CDTF">2020-09-25T07:13:00Z</dcterms:modified>
</cp:coreProperties>
</file>